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47" w:rsidRDefault="00577E47" w:rsidP="00577E47">
      <w:pPr>
        <w:pStyle w:val="Prrafodelista"/>
        <w:spacing w:line="240" w:lineRule="auto"/>
        <w:ind w:left="426"/>
        <w:jc w:val="center"/>
        <w:rPr>
          <w:rFonts w:cstheme="minorHAnsi"/>
          <w:b/>
          <w:color w:val="000000"/>
          <w:sz w:val="44"/>
          <w:szCs w:val="28"/>
          <w:u w:val="single"/>
          <w:lang w:eastAsia="es-AR"/>
        </w:rPr>
      </w:pPr>
      <w:r w:rsidRPr="00A05591">
        <w:rPr>
          <w:rFonts w:cstheme="minorHAnsi"/>
          <w:b/>
          <w:color w:val="000000"/>
          <w:sz w:val="44"/>
          <w:szCs w:val="28"/>
          <w:u w:val="single"/>
          <w:lang w:eastAsia="es-AR"/>
        </w:rPr>
        <w:t>BNA</w:t>
      </w:r>
    </w:p>
    <w:p w:rsidR="00577E47" w:rsidRPr="00A05591" w:rsidRDefault="00577E47" w:rsidP="00577E47">
      <w:pPr>
        <w:pStyle w:val="Prrafodelista"/>
        <w:spacing w:line="240" w:lineRule="auto"/>
        <w:ind w:left="426"/>
        <w:jc w:val="center"/>
        <w:rPr>
          <w:rFonts w:cstheme="minorHAnsi"/>
          <w:b/>
          <w:color w:val="000000"/>
          <w:sz w:val="44"/>
          <w:szCs w:val="28"/>
          <w:u w:val="single"/>
          <w:lang w:eastAsia="es-AR"/>
        </w:rPr>
      </w:pPr>
    </w:p>
    <w:p w:rsidR="00577E47" w:rsidRDefault="00577E47" w:rsidP="00577E47">
      <w:pPr>
        <w:pStyle w:val="Prrafodelista"/>
        <w:spacing w:line="240" w:lineRule="auto"/>
        <w:ind w:left="426"/>
        <w:jc w:val="center"/>
        <w:rPr>
          <w:rFonts w:cstheme="minorHAnsi"/>
          <w:b/>
          <w:color w:val="000000"/>
          <w:sz w:val="28"/>
          <w:szCs w:val="28"/>
          <w:lang w:eastAsia="es-AR"/>
        </w:rPr>
      </w:pPr>
      <w:r>
        <w:rPr>
          <w:rFonts w:cstheme="minorHAnsi"/>
          <w:b/>
          <w:color w:val="000000"/>
          <w:sz w:val="28"/>
          <w:szCs w:val="28"/>
          <w:lang w:eastAsia="es-AR"/>
        </w:rPr>
        <w:t>“TODA COMUNICACIÓN con el BNA es a través de FORMULARIOS”</w:t>
      </w:r>
    </w:p>
    <w:p w:rsidR="00577E47" w:rsidRDefault="00577E47" w:rsidP="00577E47">
      <w:pPr>
        <w:pStyle w:val="Prrafodelista"/>
        <w:spacing w:line="240" w:lineRule="auto"/>
        <w:ind w:left="426"/>
        <w:jc w:val="center"/>
        <w:rPr>
          <w:rFonts w:cstheme="minorHAnsi"/>
          <w:b/>
          <w:color w:val="000000"/>
          <w:sz w:val="28"/>
          <w:szCs w:val="28"/>
          <w:lang w:eastAsia="es-AR"/>
        </w:rPr>
      </w:pPr>
    </w:p>
    <w:p w:rsidR="00D448A0" w:rsidRPr="00E61C80" w:rsidRDefault="00D448A0" w:rsidP="00D448A0">
      <w:pPr>
        <w:autoSpaceDE w:val="0"/>
        <w:autoSpaceDN w:val="0"/>
        <w:adjustRightInd w:val="0"/>
        <w:spacing w:line="240" w:lineRule="auto"/>
        <w:rPr>
          <w:rFonts w:ascii="Arial Narrow" w:hAnsi="Arial Narrow" w:cs="CIDFont+F2"/>
          <w:bCs w:val="0"/>
          <w:color w:val="FF0000"/>
          <w:spacing w:val="0"/>
          <w:lang w:val="es-AR" w:eastAsia="es-AR"/>
        </w:rPr>
      </w:pPr>
      <w:r w:rsidRPr="00E61C80">
        <w:rPr>
          <w:rFonts w:ascii="Arial Narrow" w:hAnsi="Arial Narrow" w:cs="CIDFont+F2"/>
          <w:bCs w:val="0"/>
          <w:color w:val="FF0000"/>
          <w:spacing w:val="0"/>
          <w:lang w:val="es-AR" w:eastAsia="es-AR"/>
        </w:rPr>
        <w:t>Sugerimos la utilización de los formularios que se encuentran a disposición en</w:t>
      </w:r>
    </w:p>
    <w:p w:rsidR="00D448A0" w:rsidRPr="00825BAD" w:rsidRDefault="00D448A0" w:rsidP="00D448A0">
      <w:pPr>
        <w:autoSpaceDE w:val="0"/>
        <w:autoSpaceDN w:val="0"/>
        <w:adjustRightInd w:val="0"/>
        <w:spacing w:line="240" w:lineRule="auto"/>
        <w:rPr>
          <w:rFonts w:ascii="Arial Narrow" w:hAnsi="Arial Narrow" w:cs="CIDFont+F2"/>
          <w:bCs w:val="0"/>
          <w:color w:val="0000EF"/>
          <w:spacing w:val="0"/>
          <w:lang w:val="es-AR" w:eastAsia="es-AR"/>
        </w:rPr>
      </w:pPr>
      <w:hyperlink r:id="rId7" w:history="1">
        <w:r w:rsidRPr="00825BAD">
          <w:rPr>
            <w:rStyle w:val="Hipervnculo"/>
            <w:rFonts w:ascii="Arial Narrow" w:hAnsi="Arial Narrow" w:cs="CIDFont+F2"/>
            <w:bCs w:val="0"/>
            <w:spacing w:val="0"/>
            <w:u w:val="none"/>
            <w:lang w:val="es-AR" w:eastAsia="es-AR"/>
          </w:rPr>
          <w:t>http://www.jus.mendoza.gov.ar/formularios-para-comunicacion-al-banco-nacion-por-sinej</w:t>
        </w:r>
      </w:hyperlink>
      <w:r w:rsidRPr="00825BAD">
        <w:rPr>
          <w:rFonts w:ascii="Arial Narrow" w:hAnsi="Arial Narrow" w:cs="CIDFont+F2"/>
          <w:bCs w:val="0"/>
          <w:color w:val="0000EF"/>
          <w:spacing w:val="0"/>
          <w:lang w:val="es-AR" w:eastAsia="es-AR"/>
        </w:rPr>
        <w:t xml:space="preserve"> </w:t>
      </w:r>
    </w:p>
    <w:p w:rsidR="00D448A0" w:rsidRPr="00E61C80" w:rsidRDefault="00D448A0" w:rsidP="00D448A0">
      <w:pPr>
        <w:autoSpaceDE w:val="0"/>
        <w:autoSpaceDN w:val="0"/>
        <w:adjustRightInd w:val="0"/>
        <w:spacing w:line="240" w:lineRule="auto"/>
        <w:rPr>
          <w:rFonts w:ascii="Arial Narrow" w:hAnsi="Arial Narrow" w:cs="CIDFont+F2"/>
          <w:bCs w:val="0"/>
          <w:color w:val="FF0000"/>
          <w:lang w:eastAsia="es-AR"/>
        </w:rPr>
      </w:pPr>
      <w:proofErr w:type="gramStart"/>
      <w:r w:rsidRPr="00E61C80">
        <w:rPr>
          <w:rFonts w:ascii="Arial Narrow" w:hAnsi="Arial Narrow" w:cs="CIDFont+F2"/>
          <w:bCs w:val="0"/>
          <w:color w:val="FF0000"/>
          <w:spacing w:val="0"/>
          <w:lang w:val="es-AR" w:eastAsia="es-AR"/>
        </w:rPr>
        <w:t>por</w:t>
      </w:r>
      <w:proofErr w:type="gramEnd"/>
      <w:r w:rsidRPr="00E61C80">
        <w:rPr>
          <w:rFonts w:ascii="Arial Narrow" w:hAnsi="Arial Narrow" w:cs="CIDFont+F2"/>
          <w:bCs w:val="0"/>
          <w:color w:val="FF0000"/>
          <w:spacing w:val="0"/>
          <w:lang w:val="es-AR" w:eastAsia="es-AR"/>
        </w:rPr>
        <w:t xml:space="preserve"> cuanto contienen los datos necesarios para procesar las solicitudes.</w:t>
      </w:r>
    </w:p>
    <w:p w:rsidR="00726903" w:rsidRPr="00591640" w:rsidRDefault="00726903" w:rsidP="00591640">
      <w:pPr>
        <w:pStyle w:val="Prrafodelista"/>
        <w:spacing w:line="240" w:lineRule="auto"/>
        <w:ind w:left="426"/>
        <w:jc w:val="center"/>
        <w:rPr>
          <w:rFonts w:ascii="Arial Narrow" w:hAnsi="Arial Narrow" w:cstheme="minorHAnsi"/>
          <w:b/>
          <w:color w:val="000000"/>
          <w:sz w:val="24"/>
          <w:szCs w:val="24"/>
          <w:lang w:eastAsia="es-AR"/>
        </w:rPr>
      </w:pPr>
      <w:bookmarkStart w:id="0" w:name="_GoBack"/>
      <w:bookmarkEnd w:id="0"/>
    </w:p>
    <w:p w:rsidR="00577E47" w:rsidRDefault="00577E47" w:rsidP="00577E47">
      <w:pPr>
        <w:spacing w:line="240" w:lineRule="auto"/>
        <w:rPr>
          <w:rFonts w:ascii="Arial" w:hAnsi="Arial" w:cs="Arial"/>
          <w:b/>
          <w:u w:val="single"/>
        </w:rPr>
      </w:pPr>
      <w:r w:rsidRPr="00577E47">
        <w:rPr>
          <w:rFonts w:ascii="Arial" w:hAnsi="Arial" w:cs="Arial"/>
          <w:b/>
          <w:u w:val="single"/>
        </w:rPr>
        <w:t>APERTURA DE CUENTA DE USURA PUPILAR</w:t>
      </w:r>
    </w:p>
    <w:p w:rsidR="00726903" w:rsidRPr="00577E47" w:rsidRDefault="00726903" w:rsidP="00577E47">
      <w:pPr>
        <w:spacing w:line="240" w:lineRule="auto"/>
        <w:rPr>
          <w:rFonts w:asciiTheme="minorHAnsi" w:hAnsiTheme="minorHAnsi" w:cstheme="minorHAnsi"/>
          <w:color w:val="000000"/>
          <w:spacing w:val="0"/>
          <w:u w:val="single"/>
          <w:lang w:val="es-AR" w:eastAsia="es-AR"/>
        </w:rPr>
      </w:pPr>
    </w:p>
    <w:p w:rsidR="00577E47" w:rsidRDefault="00577E47" w:rsidP="00577E47">
      <w:pPr>
        <w:spacing w:line="240" w:lineRule="auto"/>
        <w:rPr>
          <w:rFonts w:asciiTheme="minorHAnsi" w:hAnsiTheme="minorHAnsi" w:cstheme="minorHAnsi"/>
          <w:color w:val="000000"/>
          <w:spacing w:val="0"/>
          <w:u w:val="single"/>
          <w:lang w:val="es-AR" w:eastAsia="es-AR"/>
        </w:rPr>
      </w:pPr>
    </w:p>
    <w:tbl>
      <w:tblPr>
        <w:tblW w:w="8938" w:type="dxa"/>
        <w:tblInd w:w="7" w:type="dxa"/>
        <w:tblCellMar>
          <w:top w:w="90" w:type="dxa"/>
          <w:left w:w="7" w:type="dxa"/>
          <w:right w:w="49" w:type="dxa"/>
        </w:tblCellMar>
        <w:tblLook w:val="04A0" w:firstRow="1" w:lastRow="0" w:firstColumn="1" w:lastColumn="0" w:noHBand="0" w:noVBand="1"/>
      </w:tblPr>
      <w:tblGrid>
        <w:gridCol w:w="3326"/>
        <w:gridCol w:w="5612"/>
      </w:tblGrid>
      <w:tr w:rsidR="00577E47" w:rsidRPr="00B6722F" w:rsidTr="003E4DF3">
        <w:trPr>
          <w:trHeight w:val="294"/>
        </w:trPr>
        <w:tc>
          <w:tcPr>
            <w:tcW w:w="8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  <w:b/>
              </w:rPr>
              <w:t xml:space="preserve">SOLICITUD DE APERTURA DE CUENTA DE USURA PUPILAR </w:t>
            </w: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CUIJ tribunal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r w:rsidRPr="000E2B6A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071820010</w:t>
            </w: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Nombre tribunal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TRIBUNAL DE GESTION JUDICIAL DE FAMILIA DE LA 3ª. Circunscripción Judicial</w:t>
            </w: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Teléfono tribunal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0263 4439615</w:t>
            </w: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Correo tribunal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77E47" w:rsidRDefault="00D03C0B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hyperlink r:id="rId8" w:history="1">
              <w:r w:rsidR="00577E47" w:rsidRPr="00BD2EBB">
                <w:rPr>
                  <w:rStyle w:val="Hipervnculo"/>
                  <w:rFonts w:ascii="Arial" w:hAnsi="Arial" w:cs="Arial"/>
                </w:rPr>
                <w:t>gejuaf_c3@jus.mendoza.gov.ar</w:t>
              </w:r>
            </w:hyperlink>
            <w:r w:rsidR="00577E47">
              <w:rPr>
                <w:rFonts w:ascii="Arial" w:hAnsi="Arial" w:cs="Arial"/>
              </w:rPr>
              <w:t xml:space="preserve"> </w:t>
            </w:r>
          </w:p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casilla</w:t>
            </w:r>
            <w:proofErr w:type="gramEnd"/>
            <w:r>
              <w:rPr>
                <w:rFonts w:ascii="Arial" w:hAnsi="Arial" w:cs="Arial"/>
              </w:rPr>
              <w:t xml:space="preserve"> de SINEJ del Tribunal: </w:t>
            </w:r>
            <w:r w:rsidRPr="00945C36">
              <w:rPr>
                <w:rFonts w:ascii="Arial" w:hAnsi="Arial" w:cs="Arial"/>
                <w:b/>
              </w:rPr>
              <w:t>J035051</w:t>
            </w:r>
            <w:r>
              <w:rPr>
                <w:rFonts w:ascii="Arial" w:hAnsi="Arial" w:cs="Arial"/>
              </w:rPr>
              <w:t xml:space="preserve"> (Tribunal de Gestión Asociada de Familia 3° C.J.)</w:t>
            </w: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292"/>
        </w:trPr>
        <w:tc>
          <w:tcPr>
            <w:tcW w:w="33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Sucursal de radicación de la cuenta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 – </w:t>
            </w:r>
            <w:proofErr w:type="spellStart"/>
            <w:r>
              <w:rPr>
                <w:rFonts w:ascii="Arial" w:hAnsi="Arial" w:cs="Arial"/>
              </w:rPr>
              <w:t>Pcia</w:t>
            </w:r>
            <w:proofErr w:type="spellEnd"/>
            <w:r>
              <w:rPr>
                <w:rFonts w:ascii="Arial" w:hAnsi="Arial" w:cs="Arial"/>
              </w:rPr>
              <w:t>. De Mendoza</w:t>
            </w:r>
          </w:p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Moneda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PESOS</w:t>
            </w: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ind w:left="212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Nombre autorizado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EB073B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CUI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EB073B" w:rsidRDefault="00577E47" w:rsidP="003E4DF3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Fecha nacimiento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77E47" w:rsidRPr="00372F93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Domicilio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C575AE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Teléfono autorizado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77E47" w:rsidRPr="00B6722F" w:rsidTr="003E4DF3">
        <w:trPr>
          <w:trHeight w:val="15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  <w:r w:rsidRPr="00B6722F">
              <w:rPr>
                <w:rFonts w:ascii="Arial" w:hAnsi="Arial" w:cs="Arial"/>
              </w:rPr>
              <w:t>Mail autorizado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E47" w:rsidRPr="00B6722F" w:rsidRDefault="00577E47" w:rsidP="003E4DF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77E47" w:rsidRDefault="00577E47" w:rsidP="00A7506D">
      <w:pPr>
        <w:spacing w:line="240" w:lineRule="auto"/>
        <w:jc w:val="both"/>
        <w:rPr>
          <w:rFonts w:asciiTheme="minorHAnsi" w:hAnsiTheme="minorHAnsi" w:cstheme="minorHAnsi"/>
          <w:b/>
          <w:color w:val="000000"/>
          <w:spacing w:val="0"/>
          <w:u w:val="single"/>
          <w:lang w:val="es-AR" w:eastAsia="es-AR"/>
        </w:rPr>
      </w:pPr>
    </w:p>
    <w:p w:rsidR="00A7506D" w:rsidRDefault="00A7506D" w:rsidP="00A7506D">
      <w:pPr>
        <w:jc w:val="both"/>
        <w:rPr>
          <w:rStyle w:val="Textoennegrita"/>
          <w:rFonts w:ascii="Arial" w:hAnsi="Arial" w:cs="Arial"/>
        </w:rPr>
      </w:pPr>
      <w:r w:rsidRPr="00A7506D">
        <w:rPr>
          <w:rFonts w:ascii="Arial" w:hAnsi="Arial" w:cs="Arial"/>
        </w:rPr>
        <w:t xml:space="preserve">Se solicita apertura de cuenta de usuras pupilares en los autos </w:t>
      </w:r>
      <w:r w:rsidRPr="00A7506D">
        <w:rPr>
          <w:rFonts w:ascii="Arial" w:hAnsi="Arial" w:cs="Arial"/>
          <w:b/>
        </w:rPr>
        <w:t>N</w:t>
      </w:r>
      <w:proofErr w:type="gramStart"/>
      <w:r w:rsidRPr="00A7506D">
        <w:rPr>
          <w:rFonts w:ascii="Arial" w:hAnsi="Arial" w:cs="Arial"/>
          <w:b/>
        </w:rPr>
        <w:t>°</w:t>
      </w:r>
      <w:r w:rsidRPr="00A7506D">
        <w:rPr>
          <w:rFonts w:ascii="Arial" w:hAnsi="Arial" w:cs="Arial"/>
        </w:rPr>
        <w:t xml:space="preserve"> </w:t>
      </w:r>
      <w:r w:rsidRPr="00A7506D">
        <w:rPr>
          <w:rStyle w:val="Textoennegrita"/>
          <w:rFonts w:ascii="Arial" w:hAnsi="Arial" w:cs="Arial"/>
        </w:rPr>
        <w:t>..................</w:t>
      </w:r>
      <w:proofErr w:type="gramEnd"/>
      <w:r w:rsidRPr="00A7506D">
        <w:rPr>
          <w:rStyle w:val="Textoennegrita"/>
          <w:rFonts w:ascii="Arial" w:hAnsi="Arial" w:cs="Arial"/>
        </w:rPr>
        <w:t xml:space="preserve">/....... caratulados “ ............................................................................................ </w:t>
      </w:r>
      <w:proofErr w:type="gramStart"/>
      <w:r w:rsidRPr="00A7506D">
        <w:rPr>
          <w:rStyle w:val="Textoennegrita"/>
          <w:rFonts w:ascii="Arial" w:hAnsi="Arial" w:cs="Arial"/>
        </w:rPr>
        <w:t>por</w:t>
      </w:r>
      <w:proofErr w:type="gramEnd"/>
      <w:r w:rsidRPr="00A7506D">
        <w:rPr>
          <w:rStyle w:val="Textoennegrita"/>
          <w:rFonts w:ascii="Arial" w:hAnsi="Arial" w:cs="Arial"/>
        </w:rPr>
        <w:t xml:space="preserve"> .............................” </w:t>
      </w:r>
    </w:p>
    <w:p w:rsidR="00A7506D" w:rsidRPr="00A7506D" w:rsidRDefault="00A7506D" w:rsidP="00A7506D">
      <w:pPr>
        <w:jc w:val="both"/>
        <w:rPr>
          <w:rStyle w:val="Textoennegrita"/>
          <w:rFonts w:ascii="Arial" w:hAnsi="Arial" w:cs="Arial"/>
        </w:rPr>
      </w:pPr>
    </w:p>
    <w:p w:rsidR="00A7506D" w:rsidRPr="00A7506D" w:rsidRDefault="00A7506D" w:rsidP="00A7506D">
      <w:pPr>
        <w:jc w:val="both"/>
        <w:rPr>
          <w:rFonts w:ascii="Arial" w:hAnsi="Arial" w:cs="Arial"/>
        </w:rPr>
      </w:pPr>
      <w:r w:rsidRPr="00A7506D">
        <w:rPr>
          <w:rFonts w:ascii="Arial" w:hAnsi="Arial" w:cs="Arial"/>
        </w:rPr>
        <w:t xml:space="preserve">Se hace constar que </w:t>
      </w:r>
      <w:r w:rsidRPr="00A7506D">
        <w:rPr>
          <w:rFonts w:ascii="Arial" w:hAnsi="Arial" w:cs="Arial"/>
          <w:b/>
          <w:u w:val="single"/>
        </w:rPr>
        <w:t>el DNI, constancia de CUIL, y un SERVICIO se acompañan digitalizados en el siguiente LINK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u w:val="single"/>
        </w:rPr>
        <w:t>– vigente durante TREINTA (30) DIAS a partir del día de la fecha (…/…./……) -</w:t>
      </w:r>
      <w:r w:rsidRPr="00A7506D">
        <w:rPr>
          <w:rFonts w:ascii="Arial" w:hAnsi="Arial" w:cs="Arial"/>
          <w:b/>
        </w:rPr>
        <w:t>:</w:t>
      </w:r>
    </w:p>
    <w:p w:rsidR="00A7506D" w:rsidRPr="0016526B" w:rsidRDefault="00A7506D" w:rsidP="00A7506D">
      <w:pPr>
        <w:spacing w:before="100" w:beforeAutospacing="1" w:after="100" w:afterAutospacing="1" w:line="240" w:lineRule="auto"/>
        <w:jc w:val="both"/>
        <w:outlineLvl w:val="0"/>
        <w:rPr>
          <w:b/>
          <w:bCs w:val="0"/>
          <w:kern w:val="36"/>
          <w:sz w:val="32"/>
          <w:szCs w:val="32"/>
        </w:rPr>
      </w:pPr>
      <w:r w:rsidRPr="00A7506D">
        <w:rPr>
          <w:rFonts w:ascii="Arial" w:hAnsi="Arial" w:cs="Arial"/>
          <w:b/>
          <w:kern w:val="36"/>
          <w:sz w:val="32"/>
          <w:szCs w:val="32"/>
        </w:rPr>
        <w:t>.............................</w:t>
      </w:r>
      <w:r w:rsidRPr="00A7506D">
        <w:rPr>
          <w:rFonts w:ascii="Arial" w:hAnsi="Arial" w:cs="Arial"/>
          <w:b/>
          <w:kern w:val="36"/>
          <w:sz w:val="32"/>
          <w:szCs w:val="32"/>
          <w:highlight w:val="yellow"/>
        </w:rPr>
        <w:t>(el ABOGADO genera el LINK de CONTENIDO</w:t>
      </w:r>
      <w:r>
        <w:rPr>
          <w:rFonts w:ascii="Arial" w:hAnsi="Arial" w:cs="Arial"/>
          <w:b/>
          <w:kern w:val="36"/>
          <w:sz w:val="32"/>
          <w:szCs w:val="32"/>
          <w:highlight w:val="yellow"/>
        </w:rPr>
        <w:t>S</w:t>
      </w:r>
      <w:r w:rsidRPr="00A7506D">
        <w:rPr>
          <w:rFonts w:ascii="Arial" w:hAnsi="Arial" w:cs="Arial"/>
          <w:b/>
          <w:kern w:val="36"/>
          <w:sz w:val="32"/>
          <w:szCs w:val="32"/>
          <w:highlight w:val="yellow"/>
        </w:rPr>
        <w:t xml:space="preserve"> con la DOCUMENTACION presentada en PDF</w:t>
      </w:r>
      <w:proofErr w:type="gramStart"/>
      <w:r>
        <w:rPr>
          <w:rFonts w:ascii="Arial" w:hAnsi="Arial" w:cs="Arial"/>
          <w:b/>
          <w:kern w:val="36"/>
          <w:sz w:val="32"/>
          <w:szCs w:val="32"/>
        </w:rPr>
        <w:t xml:space="preserve">) </w:t>
      </w:r>
      <w:r w:rsidRPr="00A7506D">
        <w:rPr>
          <w:rFonts w:ascii="Arial" w:hAnsi="Arial" w:cs="Arial"/>
          <w:b/>
          <w:kern w:val="36"/>
          <w:sz w:val="32"/>
          <w:szCs w:val="32"/>
        </w:rPr>
        <w:t>.................................</w:t>
      </w:r>
      <w:proofErr w:type="gramEnd"/>
    </w:p>
    <w:p w:rsidR="00A7506D" w:rsidRPr="00CA657A" w:rsidRDefault="00A7506D" w:rsidP="00A7506D">
      <w:pPr>
        <w:spacing w:line="240" w:lineRule="auto"/>
        <w:jc w:val="both"/>
        <w:rPr>
          <w:rFonts w:asciiTheme="minorHAnsi" w:hAnsiTheme="minorHAnsi" w:cstheme="minorHAnsi"/>
          <w:b/>
          <w:color w:val="000000"/>
          <w:spacing w:val="0"/>
          <w:u w:val="single"/>
          <w:lang w:val="es-AR" w:eastAsia="es-AR"/>
        </w:rPr>
      </w:pPr>
    </w:p>
    <w:sectPr w:rsidR="00A7506D" w:rsidRPr="00CA657A" w:rsidSect="00717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425" w:right="902" w:bottom="992" w:left="1262" w:header="567" w:footer="56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0B" w:rsidRDefault="00D03C0B">
      <w:r>
        <w:separator/>
      </w:r>
    </w:p>
  </w:endnote>
  <w:endnote w:type="continuationSeparator" w:id="0">
    <w:p w:rsidR="00D03C0B" w:rsidRDefault="00D0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00" w:rsidRDefault="007172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00" w:rsidRPr="00717200" w:rsidRDefault="00717200" w:rsidP="00717200">
    <w:pPr>
      <w:spacing w:before="140" w:line="100" w:lineRule="exact"/>
      <w:rPr>
        <w:rFonts w:ascii="Arial Narrow" w:hAnsi="Arial Narrow" w:cs="Arial"/>
        <w:sz w:val="20"/>
        <w:szCs w:val="20"/>
      </w:rPr>
    </w:pPr>
    <w:r w:rsidRPr="00717200">
      <w:rPr>
        <w:rFonts w:ascii="Arial Narrow" w:hAnsi="Arial Narrow" w:cs="Arial"/>
        <w:b/>
        <w:sz w:val="20"/>
        <w:szCs w:val="20"/>
        <w:u w:val="single"/>
      </w:rPr>
      <w:t>Local del Tribunal</w:t>
    </w:r>
    <w:r w:rsidRPr="00717200">
      <w:rPr>
        <w:rFonts w:ascii="Arial Narrow" w:hAnsi="Arial Narrow" w:cs="Arial"/>
        <w:b/>
        <w:sz w:val="20"/>
        <w:szCs w:val="20"/>
      </w:rPr>
      <w:t>:</w:t>
    </w:r>
    <w:r w:rsidRPr="00717200">
      <w:rPr>
        <w:rFonts w:ascii="Arial Narrow" w:hAnsi="Arial Narrow" w:cs="Arial"/>
        <w:sz w:val="20"/>
        <w:szCs w:val="20"/>
      </w:rPr>
      <w:t xml:space="preserve"> Calle Prolongación 9 de Julio y Chubut - 3° piso – </w:t>
    </w:r>
    <w:proofErr w:type="spellStart"/>
    <w:r w:rsidRPr="00717200">
      <w:rPr>
        <w:rFonts w:ascii="Arial Narrow" w:hAnsi="Arial Narrow" w:cs="Arial"/>
        <w:sz w:val="20"/>
        <w:szCs w:val="20"/>
      </w:rPr>
      <w:t>abog</w:t>
    </w:r>
    <w:proofErr w:type="spellEnd"/>
    <w:proofErr w:type="gramStart"/>
    <w:r w:rsidRPr="00717200">
      <w:rPr>
        <w:rFonts w:ascii="Arial Narrow" w:hAnsi="Arial Narrow" w:cs="Arial"/>
        <w:sz w:val="20"/>
        <w:szCs w:val="20"/>
      </w:rPr>
      <w:t>./</w:t>
    </w:r>
    <w:proofErr w:type="gramEnd"/>
    <w:r>
      <w:rPr>
        <w:rFonts w:ascii="Arial Narrow" w:hAnsi="Arial Narrow" w:cs="Arial"/>
        <w:sz w:val="20"/>
        <w:szCs w:val="20"/>
      </w:rPr>
      <w:t>I.R.</w:t>
    </w:r>
    <w:r w:rsidRPr="00717200">
      <w:rPr>
        <w:rFonts w:ascii="Arial Narrow" w:hAnsi="Arial Narrow" w:cs="Arial"/>
        <w:sz w:val="20"/>
        <w:szCs w:val="20"/>
      </w:rPr>
      <w:t xml:space="preserve"> - Gral. San Martín, Mza. </w:t>
    </w:r>
  </w:p>
  <w:p w:rsidR="00362644" w:rsidRPr="00717200" w:rsidRDefault="00717200" w:rsidP="00717200">
    <w:pPr>
      <w:spacing w:before="140" w:line="100" w:lineRule="exact"/>
      <w:rPr>
        <w:rFonts w:ascii="Arial Narrow" w:hAnsi="Arial Narrow" w:cs="Arial"/>
        <w:sz w:val="20"/>
        <w:szCs w:val="20"/>
      </w:rPr>
    </w:pPr>
    <w:r w:rsidRPr="00717200">
      <w:rPr>
        <w:rFonts w:ascii="Arial Narrow" w:hAnsi="Arial Narrow" w:cs="Arial"/>
        <w:sz w:val="20"/>
        <w:szCs w:val="20"/>
      </w:rPr>
      <w:t>Tel.: 263 – 4439615/19</w:t>
    </w:r>
  </w:p>
  <w:p w:rsidR="00362644" w:rsidRDefault="0036264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00" w:rsidRDefault="007172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0B" w:rsidRDefault="00D03C0B">
      <w:r>
        <w:separator/>
      </w:r>
    </w:p>
  </w:footnote>
  <w:footnote w:type="continuationSeparator" w:id="0">
    <w:p w:rsidR="00D03C0B" w:rsidRDefault="00D0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00" w:rsidRDefault="007172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E1" w:rsidRDefault="006F3BBF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sz w:val="20"/>
      </w:rPr>
    </w:pPr>
    <w:r>
      <w:rPr>
        <w:noProof/>
        <w:sz w:val="20"/>
        <w:lang w:val="es-AR" w:eastAsia="es-AR"/>
      </w:rPr>
      <w:drawing>
        <wp:inline distT="0" distB="0" distL="0" distR="0" wp14:anchorId="791EC309" wp14:editId="2C2D29BB">
          <wp:extent cx="3787140" cy="1078230"/>
          <wp:effectExtent l="0" t="0" r="3810" b="7620"/>
          <wp:docPr id="1" name="Imagen 1" descr="035051 TGJA DE FAMI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5051 TGJA DE FAMI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6398" w:rsidRDefault="00A26398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sz w:val="20"/>
      </w:rPr>
    </w:pPr>
  </w:p>
  <w:p w:rsidR="00A26398" w:rsidRDefault="00A26398" w:rsidP="004B5209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jc w:val="both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00" w:rsidRDefault="007172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47"/>
    <w:rsid w:val="00002D50"/>
    <w:rsid w:val="000112B7"/>
    <w:rsid w:val="0003052D"/>
    <w:rsid w:val="0003302A"/>
    <w:rsid w:val="00054F46"/>
    <w:rsid w:val="000827C9"/>
    <w:rsid w:val="00090C90"/>
    <w:rsid w:val="000A454A"/>
    <w:rsid w:val="000E18B1"/>
    <w:rsid w:val="001067E1"/>
    <w:rsid w:val="00131A13"/>
    <w:rsid w:val="001433E8"/>
    <w:rsid w:val="00146C53"/>
    <w:rsid w:val="001507E7"/>
    <w:rsid w:val="0018599A"/>
    <w:rsid w:val="00196548"/>
    <w:rsid w:val="001C5D2C"/>
    <w:rsid w:val="00203D1A"/>
    <w:rsid w:val="0020726D"/>
    <w:rsid w:val="00213523"/>
    <w:rsid w:val="002353FD"/>
    <w:rsid w:val="00236442"/>
    <w:rsid w:val="002410B7"/>
    <w:rsid w:val="0026007D"/>
    <w:rsid w:val="0029592E"/>
    <w:rsid w:val="002C3FD3"/>
    <w:rsid w:val="002E0CA7"/>
    <w:rsid w:val="002E1D6A"/>
    <w:rsid w:val="00320329"/>
    <w:rsid w:val="00321AD0"/>
    <w:rsid w:val="00332CA9"/>
    <w:rsid w:val="00362644"/>
    <w:rsid w:val="00373624"/>
    <w:rsid w:val="00374F7F"/>
    <w:rsid w:val="003D5E31"/>
    <w:rsid w:val="003E0F80"/>
    <w:rsid w:val="003E2005"/>
    <w:rsid w:val="003E2C37"/>
    <w:rsid w:val="003E38CC"/>
    <w:rsid w:val="003F2E69"/>
    <w:rsid w:val="00424C1D"/>
    <w:rsid w:val="00441946"/>
    <w:rsid w:val="00444E15"/>
    <w:rsid w:val="004450E1"/>
    <w:rsid w:val="00455D25"/>
    <w:rsid w:val="00466355"/>
    <w:rsid w:val="00494553"/>
    <w:rsid w:val="004A21D1"/>
    <w:rsid w:val="004B096B"/>
    <w:rsid w:val="004B1BB0"/>
    <w:rsid w:val="004B5209"/>
    <w:rsid w:val="004B728B"/>
    <w:rsid w:val="004C43C6"/>
    <w:rsid w:val="004D30D0"/>
    <w:rsid w:val="004D67B2"/>
    <w:rsid w:val="004E46F1"/>
    <w:rsid w:val="005042FB"/>
    <w:rsid w:val="00561BFB"/>
    <w:rsid w:val="00577E47"/>
    <w:rsid w:val="00591640"/>
    <w:rsid w:val="005B6FBF"/>
    <w:rsid w:val="005C30C1"/>
    <w:rsid w:val="005D7C92"/>
    <w:rsid w:val="00653199"/>
    <w:rsid w:val="00691CE3"/>
    <w:rsid w:val="006A45A5"/>
    <w:rsid w:val="006A640D"/>
    <w:rsid w:val="006B3067"/>
    <w:rsid w:val="006B7D5E"/>
    <w:rsid w:val="006D0C2C"/>
    <w:rsid w:val="006D65F6"/>
    <w:rsid w:val="006F0B23"/>
    <w:rsid w:val="006F3BBF"/>
    <w:rsid w:val="00717200"/>
    <w:rsid w:val="00717CA7"/>
    <w:rsid w:val="00724354"/>
    <w:rsid w:val="00726903"/>
    <w:rsid w:val="007709CC"/>
    <w:rsid w:val="00777692"/>
    <w:rsid w:val="007C1018"/>
    <w:rsid w:val="007D16CD"/>
    <w:rsid w:val="007D5F6E"/>
    <w:rsid w:val="007F5922"/>
    <w:rsid w:val="00825BAD"/>
    <w:rsid w:val="00834843"/>
    <w:rsid w:val="0085337C"/>
    <w:rsid w:val="008639B0"/>
    <w:rsid w:val="00882A5D"/>
    <w:rsid w:val="00896B13"/>
    <w:rsid w:val="008A29EA"/>
    <w:rsid w:val="008E37BC"/>
    <w:rsid w:val="008F4E35"/>
    <w:rsid w:val="0090174B"/>
    <w:rsid w:val="009030CB"/>
    <w:rsid w:val="00912FDD"/>
    <w:rsid w:val="009219EA"/>
    <w:rsid w:val="00941D4C"/>
    <w:rsid w:val="00962217"/>
    <w:rsid w:val="009901C2"/>
    <w:rsid w:val="009C01D5"/>
    <w:rsid w:val="009C16AF"/>
    <w:rsid w:val="009C2864"/>
    <w:rsid w:val="00A26398"/>
    <w:rsid w:val="00A4393A"/>
    <w:rsid w:val="00A7183D"/>
    <w:rsid w:val="00A7506D"/>
    <w:rsid w:val="00A900F8"/>
    <w:rsid w:val="00AB620E"/>
    <w:rsid w:val="00B21C14"/>
    <w:rsid w:val="00B33AA9"/>
    <w:rsid w:val="00B74B17"/>
    <w:rsid w:val="00B9047F"/>
    <w:rsid w:val="00B9714D"/>
    <w:rsid w:val="00BB134B"/>
    <w:rsid w:val="00BC53B0"/>
    <w:rsid w:val="00BD1BAF"/>
    <w:rsid w:val="00BF03B9"/>
    <w:rsid w:val="00C7188C"/>
    <w:rsid w:val="00C9434A"/>
    <w:rsid w:val="00CB37EE"/>
    <w:rsid w:val="00CC2E7B"/>
    <w:rsid w:val="00CE6DFC"/>
    <w:rsid w:val="00D0073D"/>
    <w:rsid w:val="00D03C0B"/>
    <w:rsid w:val="00D06FF6"/>
    <w:rsid w:val="00D36EDF"/>
    <w:rsid w:val="00D448A0"/>
    <w:rsid w:val="00D64DA2"/>
    <w:rsid w:val="00D74711"/>
    <w:rsid w:val="00DB6380"/>
    <w:rsid w:val="00DB767B"/>
    <w:rsid w:val="00DC0379"/>
    <w:rsid w:val="00DE71DE"/>
    <w:rsid w:val="00DF5358"/>
    <w:rsid w:val="00DF691C"/>
    <w:rsid w:val="00E01E06"/>
    <w:rsid w:val="00E04673"/>
    <w:rsid w:val="00E04C01"/>
    <w:rsid w:val="00E26158"/>
    <w:rsid w:val="00E27643"/>
    <w:rsid w:val="00E57611"/>
    <w:rsid w:val="00E70D58"/>
    <w:rsid w:val="00E76EBC"/>
    <w:rsid w:val="00E94D82"/>
    <w:rsid w:val="00EC2D06"/>
    <w:rsid w:val="00EC6200"/>
    <w:rsid w:val="00ED101F"/>
    <w:rsid w:val="00EE3CFB"/>
    <w:rsid w:val="00F0744A"/>
    <w:rsid w:val="00F15C14"/>
    <w:rsid w:val="00F17067"/>
    <w:rsid w:val="00F37A5C"/>
    <w:rsid w:val="00F763E2"/>
    <w:rsid w:val="00F9306C"/>
    <w:rsid w:val="00FA09BA"/>
    <w:rsid w:val="00FB11D7"/>
    <w:rsid w:val="00FB1870"/>
    <w:rsid w:val="00FB7870"/>
    <w:rsid w:val="00FC0406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47"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454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454A"/>
    <w:rPr>
      <w:rFonts w:ascii="Segoe UI" w:hAnsi="Segoe UI" w:cs="Segoe UI"/>
      <w:bCs/>
      <w:spacing w:val="-3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577E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77E4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pacing w:val="0"/>
      <w:sz w:val="22"/>
      <w:szCs w:val="22"/>
      <w:lang w:val="es-AR" w:eastAsia="en-US"/>
    </w:rPr>
  </w:style>
  <w:style w:type="character" w:styleId="Textoennegrita">
    <w:name w:val="Strong"/>
    <w:basedOn w:val="Fuentedeprrafopredeter"/>
    <w:uiPriority w:val="22"/>
    <w:qFormat/>
    <w:rsid w:val="00A75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47"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454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454A"/>
    <w:rPr>
      <w:rFonts w:ascii="Segoe UI" w:hAnsi="Segoe UI" w:cs="Segoe UI"/>
      <w:bCs/>
      <w:spacing w:val="-3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577E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77E4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pacing w:val="0"/>
      <w:sz w:val="22"/>
      <w:szCs w:val="22"/>
      <w:lang w:val="es-AR" w:eastAsia="en-US"/>
    </w:rPr>
  </w:style>
  <w:style w:type="character" w:styleId="Textoennegrita">
    <w:name w:val="Strong"/>
    <w:basedOn w:val="Fuentedeprrafopredeter"/>
    <w:uiPriority w:val="22"/>
    <w:qFormat/>
    <w:rsid w:val="00A7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uaf_c3@jus.mendoza.gov.a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us.mendoza.gov.ar/formularios-para-comunicacion-al-banco-nacion-por-sinej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A. Robles</dc:creator>
  <cp:lastModifiedBy>Ivana A. Robles</cp:lastModifiedBy>
  <cp:revision>6</cp:revision>
  <cp:lastPrinted>2019-04-11T14:35:00Z</cp:lastPrinted>
  <dcterms:created xsi:type="dcterms:W3CDTF">2023-05-24T03:34:00Z</dcterms:created>
  <dcterms:modified xsi:type="dcterms:W3CDTF">2023-05-24T03:40:00Z</dcterms:modified>
</cp:coreProperties>
</file>